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1CF">
      <w:pPr>
        <w:ind w:right="-1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The School of Alexandria</w:t>
      </w:r>
    </w:p>
    <w:p w:rsidR="00000000" w:rsidRDefault="003D41CF">
      <w:pPr>
        <w:ind w:right="-18"/>
        <w:jc w:val="both"/>
        <w:rPr>
          <w:b/>
          <w:i/>
          <w:sz w:val="40"/>
          <w:szCs w:val="40"/>
        </w:rPr>
      </w:pPr>
    </w:p>
    <w:p w:rsidR="00000000" w:rsidRDefault="003D41CF">
      <w:pPr>
        <w:ind w:right="-18"/>
        <w:jc w:val="both"/>
        <w:rPr>
          <w:b/>
          <w:i/>
          <w:sz w:val="40"/>
          <w:szCs w:val="40"/>
        </w:rPr>
      </w:pPr>
    </w:p>
    <w:p w:rsidR="00000000" w:rsidRDefault="003D41CF">
      <w:pPr>
        <w:ind w:right="-18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 Union</w:t>
      </w:r>
    </w:p>
    <w:p w:rsidR="00000000" w:rsidRDefault="003D41CF">
      <w:pPr>
        <w:ind w:right="-1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between the</w:t>
      </w:r>
    </w:p>
    <w:p w:rsidR="00000000" w:rsidRDefault="003D41CF">
      <w:pPr>
        <w:ind w:right="-18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Christian Faith</w:t>
      </w:r>
    </w:p>
    <w:p w:rsidR="00000000" w:rsidRDefault="003D41CF">
      <w:pPr>
        <w:ind w:right="-1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and</w:t>
      </w:r>
    </w:p>
    <w:p w:rsidR="00000000" w:rsidRDefault="003D41CF">
      <w:pPr>
        <w:ind w:right="-18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Philosophy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Researching "knowledge" Without separa</w:t>
      </w:r>
      <w:r>
        <w:rPr>
          <w:b/>
          <w:sz w:val="16"/>
          <w:szCs w:val="16"/>
        </w:rPr>
        <w:t>tion from life.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* Studying the Bible to attain Christ Himself within us.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* Believing in the Holy Trinity to be an icon of  Christ.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* Unceasing religious education for laymen and clergy.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* Preaching philosophers by their own language.</w:t>
      </w: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16"/>
          <w:szCs w:val="16"/>
        </w:rPr>
      </w:pPr>
    </w:p>
    <w:p w:rsidR="00000000" w:rsidRDefault="003D41CF">
      <w:pPr>
        <w:ind w:right="-18"/>
        <w:jc w:val="both"/>
      </w:pPr>
      <w:r>
        <w:t xml:space="preserve">  "The most renowned intellectual institution in the early Christian world was undoubtedly the Catecheti</w:t>
      </w:r>
      <w:r>
        <w:softHyphen/>
        <w:t>cal School (</w:t>
      </w:r>
      <w:r>
        <w:rPr>
          <w:i/>
        </w:rPr>
        <w:t>Didascaleion</w:t>
      </w:r>
      <w:r>
        <w:t>) of Alexandria, and its primary concern was the study of the Bible, giving its name to an influential t</w:t>
      </w:r>
      <w:r>
        <w:t>radition of scriptural interpre</w:t>
      </w:r>
      <w:r>
        <w:softHyphen/>
        <w:t>tation."</w:t>
      </w:r>
    </w:p>
    <w:p w:rsidR="00000000" w:rsidRDefault="003D41CF">
      <w:pPr>
        <w:ind w:right="-18"/>
        <w:jc w:val="right"/>
        <w:rPr>
          <w:b/>
          <w:i/>
        </w:rPr>
      </w:pPr>
      <w:r>
        <w:rPr>
          <w:b/>
          <w:i/>
          <w:sz w:val="16"/>
          <w:szCs w:val="16"/>
        </w:rPr>
        <w:t xml:space="preserve"> </w:t>
      </w:r>
      <w:r>
        <w:rPr>
          <w:b/>
          <w:i/>
        </w:rPr>
        <w:t xml:space="preserve"> Dom. D. Rees</w:t>
      </w: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St. Peter and St. Paul Coptic Orthodox Church</w:t>
      </w:r>
    </w:p>
    <w:p w:rsidR="00000000" w:rsidRDefault="003D41CF">
      <w:pPr>
        <w:ind w:right="-1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1245 4th St.</w:t>
      </w:r>
    </w:p>
    <w:p w:rsidR="00000000" w:rsidRDefault="003D41CF">
      <w:pPr>
        <w:ind w:right="-1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Santa Monica - California 90401</w:t>
      </w: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center"/>
        <w:rPr>
          <w:b/>
          <w:sz w:val="16"/>
          <w:szCs w:val="16"/>
        </w:rPr>
      </w:pPr>
    </w:p>
    <w:p w:rsidR="00000000" w:rsidRDefault="003D41CF">
      <w:pPr>
        <w:ind w:right="-18"/>
        <w:jc w:val="right"/>
        <w:rPr>
          <w:b/>
          <w:i/>
          <w:sz w:val="16"/>
          <w:szCs w:val="16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did St. Mark found the center for sacred science?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Alexandria, the cosmopolitan city was a home of learning, where Egyptian, Greek and Jewish cultures were nourished and thrived to create a new civilization. In such an envi</w:t>
      </w:r>
      <w:r>
        <w:rPr>
          <w:sz w:val="24"/>
          <w:szCs w:val="24"/>
        </w:rPr>
        <w:softHyphen/>
        <w:t>ronment, there was no other alternative but to establish a Christian center to enable the church to face the battle wh</w:t>
      </w:r>
      <w:r>
        <w:rPr>
          <w:sz w:val="24"/>
          <w:szCs w:val="24"/>
        </w:rPr>
        <w:t>ich was waged by the powerful schools of these cultures.</w:t>
      </w:r>
    </w:p>
    <w:p w:rsidR="00000000" w:rsidRDefault="003D41CF">
      <w:pPr>
        <w:ind w:right="-18"/>
        <w:jc w:val="both"/>
        <w:rPr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was the aim of the School?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1- To satisfy the thirst of Alexandrine Chris</w:t>
      </w:r>
      <w:r>
        <w:rPr>
          <w:sz w:val="24"/>
          <w:szCs w:val="24"/>
        </w:rPr>
        <w:softHyphen/>
        <w:t>tians for religious knowledge.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2- To give birth to numerous spiritual and well-known church leaders. Many of them were worthy to sit on the throne of St. Mark.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3- To win more souls to Christianity, by its missionary zeal.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4- To attract students from other nations, many of whom became leaders and bishops in their churches.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5- To establish a common awareness of the imp</w:t>
      </w:r>
      <w:r>
        <w:rPr>
          <w:sz w:val="24"/>
          <w:szCs w:val="24"/>
        </w:rPr>
        <w:t>ortance of education for the laymen and clergy.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6- To offer the world the first systematic theological studies.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7- To use philosophy as a weapon for con</w:t>
      </w:r>
      <w:r>
        <w:rPr>
          <w:sz w:val="24"/>
          <w:szCs w:val="24"/>
        </w:rPr>
        <w:softHyphen/>
        <w:t>verting pagan philosophers.</w:t>
      </w:r>
    </w:p>
    <w:p w:rsidR="00000000" w:rsidRDefault="003D41CF">
      <w:pPr>
        <w:ind w:right="-18"/>
        <w:jc w:val="both"/>
        <w:rPr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was the School's program?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1- Its teaching was encyclopedic; presenting at first the whole series of profane sciences, and then rising to moral and religious phi</w:t>
      </w:r>
      <w:r>
        <w:rPr>
          <w:sz w:val="24"/>
          <w:szCs w:val="24"/>
        </w:rPr>
        <w:softHyphen/>
        <w:t>losophy, and finally to Christian theology, which was in the form of a commentary on the sacred books.</w:t>
      </w:r>
    </w:p>
    <w:p w:rsidR="00000000" w:rsidRDefault="003D41C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2- The School's theological program at that time consis</w:t>
      </w:r>
      <w:r>
        <w:rPr>
          <w:sz w:val="24"/>
          <w:szCs w:val="24"/>
        </w:rPr>
        <w:t>ted of three major courses:</w:t>
      </w:r>
    </w:p>
    <w:p w:rsidR="00000000" w:rsidRDefault="003D41C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ab/>
        <w:t>a. A special course to non-Christians.</w:t>
      </w:r>
    </w:p>
    <w:p w:rsidR="00000000" w:rsidRDefault="003D41C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ab/>
        <w:t>b. A course on Christian morals.</w:t>
      </w:r>
    </w:p>
    <w:p w:rsidR="00000000" w:rsidRDefault="003D41C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ab/>
        <w:t>c. An advanced course on divine wisdom and knowledge for the spiritual Christian.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3- Worship went side by side with study. Teachers and their students practised prayer, fasting and diverse ways of asceticism. In purity and integrity their lives were exem</w:t>
      </w:r>
      <w:r>
        <w:rPr>
          <w:sz w:val="24"/>
          <w:szCs w:val="24"/>
        </w:rPr>
        <w:softHyphen/>
        <w:t>plary. Celibacy was a recommended ideal, observed by many.</w:t>
      </w:r>
    </w:p>
    <w:p w:rsidR="00000000" w:rsidRDefault="003D41CF">
      <w:pPr>
        <w:ind w:right="-18"/>
        <w:jc w:val="both"/>
        <w:rPr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 persecutor is converted to a dean of the School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Athenaghoras was anxious to write ag</w:t>
      </w:r>
      <w:r>
        <w:rPr>
          <w:sz w:val="24"/>
          <w:szCs w:val="24"/>
        </w:rPr>
        <w:t>ainst Christianity. He read the Holy Scriptures in order to aim his shafts of criticism more ac</w:t>
      </w:r>
      <w:r>
        <w:rPr>
          <w:sz w:val="24"/>
          <w:szCs w:val="24"/>
        </w:rPr>
        <w:softHyphen/>
        <w:t xml:space="preserve">curately, but he was so powerfully seized by the Holy Spirit that he became a defender of the same faith he had been harassing. He also became one of the most famous deans of the Christian Theological School. </w:t>
      </w:r>
    </w:p>
    <w:p w:rsidR="00000000" w:rsidRDefault="003D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sz w:val="24"/>
          <w:szCs w:val="24"/>
        </w:rPr>
      </w:pPr>
    </w:p>
    <w:p w:rsidR="00000000" w:rsidRDefault="003D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sweet philosopher</w:t>
      </w:r>
    </w:p>
    <w:p w:rsidR="00000000" w:rsidRDefault="003D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Pantaenus was a well-known Stoic, he em</w:t>
      </w:r>
      <w:r>
        <w:rPr>
          <w:sz w:val="24"/>
          <w:szCs w:val="24"/>
        </w:rPr>
        <w:softHyphen/>
        <w:t>braced Christianity at the hands of At</w:t>
      </w:r>
      <w:r>
        <w:rPr>
          <w:sz w:val="24"/>
          <w:szCs w:val="24"/>
        </w:rPr>
        <w:softHyphen/>
        <w:t>henaghoras. In 181 A.D he succeeded his teacher as dean of the Theological (Catechetical) School. He in</w:t>
      </w:r>
      <w:r>
        <w:rPr>
          <w:sz w:val="24"/>
          <w:szCs w:val="24"/>
        </w:rPr>
        <w:t>troduced phi</w:t>
      </w:r>
      <w:r>
        <w:rPr>
          <w:sz w:val="24"/>
          <w:szCs w:val="24"/>
        </w:rPr>
        <w:softHyphen/>
        <w:t>losophy and science into the School for the purpose of gaining the heretics and educated pagans.</w:t>
      </w:r>
    </w:p>
    <w:p w:rsidR="00000000" w:rsidRDefault="003D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He introduced the Coptic Alphabet, by using the Greek letters added to seven letters from the ancient Demotic letters.</w:t>
      </w:r>
    </w:p>
    <w:p w:rsidR="00000000" w:rsidRDefault="003D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Pantaenus was a kind helper to the people, who loved him, and called him, "Our Pantaenus."</w:t>
      </w:r>
    </w:p>
    <w:p w:rsidR="00000000" w:rsidRDefault="003D41CF">
      <w:pPr>
        <w:ind w:right="-18"/>
        <w:jc w:val="both"/>
        <w:rPr>
          <w:b/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reconciliation between Christian Faith and Knowledge</w:t>
      </w:r>
    </w:p>
    <w:p w:rsidR="00000000" w:rsidRDefault="003D41CF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Before St. Clement of Alexandria, the word "</w:t>
      </w:r>
      <w:r>
        <w:rPr>
          <w:i/>
          <w:sz w:val="24"/>
          <w:szCs w:val="24"/>
        </w:rPr>
        <w:t>Gnostic</w:t>
      </w:r>
      <w:r>
        <w:rPr>
          <w:sz w:val="24"/>
          <w:szCs w:val="24"/>
        </w:rPr>
        <w:t>" was defined as a heretic, because throughout the first two centuries, some her</w:t>
      </w:r>
      <w:r>
        <w:rPr>
          <w:sz w:val="24"/>
          <w:szCs w:val="24"/>
        </w:rPr>
        <w:t>esies appeared under the title "</w:t>
      </w:r>
      <w:r>
        <w:rPr>
          <w:i/>
          <w:sz w:val="24"/>
          <w:szCs w:val="24"/>
        </w:rPr>
        <w:t>Gnostics</w:t>
      </w:r>
      <w:r>
        <w:rPr>
          <w:sz w:val="24"/>
          <w:szCs w:val="24"/>
        </w:rPr>
        <w:t>" in various forms. They used to depend on knowledge (</w:t>
      </w:r>
      <w:r>
        <w:rPr>
          <w:i/>
          <w:sz w:val="24"/>
          <w:szCs w:val="24"/>
        </w:rPr>
        <w:t>gnosis</w:t>
      </w:r>
      <w:r>
        <w:rPr>
          <w:sz w:val="24"/>
          <w:szCs w:val="24"/>
        </w:rPr>
        <w:t>) as the main way of sal</w:t>
      </w:r>
      <w:r>
        <w:rPr>
          <w:sz w:val="24"/>
          <w:szCs w:val="24"/>
        </w:rPr>
        <w:softHyphen/>
        <w:t>vation, minimizing the role of faith.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The Alexandrine School faced the Gnostic attitudes or heresies, not by attacking "knowledge," but by presenting a new con</w:t>
      </w:r>
      <w:r>
        <w:rPr>
          <w:sz w:val="24"/>
          <w:szCs w:val="24"/>
        </w:rPr>
        <w:softHyphen/>
        <w:t xml:space="preserve">cept of "knowledge" that helped believers even in their faith. St. Clement of Alexandria states the following: 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I. The title "</w:t>
      </w:r>
      <w:r>
        <w:rPr>
          <w:i/>
          <w:sz w:val="24"/>
          <w:szCs w:val="24"/>
        </w:rPr>
        <w:t>Gnostic</w:t>
      </w:r>
      <w:r>
        <w:rPr>
          <w:sz w:val="24"/>
          <w:szCs w:val="24"/>
        </w:rPr>
        <w:t xml:space="preserve">" does not refer to a heretic but to the orthodox Christian who attains the divine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knowledg</w:t>
      </w:r>
      <w:r>
        <w:rPr>
          <w:sz w:val="24"/>
          <w:szCs w:val="24"/>
        </w:rPr>
        <w:t>e from the Holy Spirit, by the illumination through Christ (the Logos) in the light of the tradition of the church.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II. The Gnostic is called to know God (</w:t>
      </w:r>
      <w:r>
        <w:rPr>
          <w:i/>
          <w:sz w:val="24"/>
          <w:szCs w:val="24"/>
        </w:rPr>
        <w:t>ginoskein</w:t>
      </w:r>
      <w:r>
        <w:rPr>
          <w:sz w:val="24"/>
          <w:szCs w:val="24"/>
        </w:rPr>
        <w:t>), to see God, and to possess Him.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The </w:t>
      </w:r>
      <w:r>
        <w:rPr>
          <w:i/>
          <w:sz w:val="24"/>
          <w:szCs w:val="24"/>
        </w:rPr>
        <w:t>Gnostic</w:t>
      </w:r>
      <w:r>
        <w:rPr>
          <w:sz w:val="24"/>
          <w:szCs w:val="24"/>
        </w:rPr>
        <w:t xml:space="preserve"> attains this state to become   equal with the angels.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Christ gives us </w:t>
      </w:r>
      <w:r>
        <w:rPr>
          <w:i/>
          <w:sz w:val="24"/>
          <w:szCs w:val="24"/>
        </w:rPr>
        <w:t>gnosis</w:t>
      </w:r>
      <w:r>
        <w:rPr>
          <w:sz w:val="24"/>
          <w:szCs w:val="24"/>
        </w:rPr>
        <w:t xml:space="preserve"> through baptism and reading the Scrip</w:t>
      </w:r>
      <w:r>
        <w:rPr>
          <w:sz w:val="24"/>
          <w:szCs w:val="24"/>
        </w:rPr>
        <w:softHyphen/>
        <w:t>tures.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The true </w:t>
      </w:r>
      <w:r>
        <w:rPr>
          <w:i/>
          <w:sz w:val="24"/>
          <w:szCs w:val="24"/>
        </w:rPr>
        <w:t xml:space="preserve">Gnostic </w:t>
      </w:r>
      <w:r>
        <w:rPr>
          <w:sz w:val="24"/>
          <w:szCs w:val="24"/>
        </w:rPr>
        <w:t>struggles to practise goodness, not in fear, but in love. He is full of love towards God and men, fulfills the will of God, is a man of prayer, wi</w:t>
      </w:r>
      <w:r>
        <w:rPr>
          <w:sz w:val="24"/>
          <w:szCs w:val="24"/>
        </w:rPr>
        <w:t>tnesses to God daily (as a martyr), and never fears death.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VI. Those who know (the Son) are called sons of God and gods. They are in His like</w:t>
      </w:r>
      <w:r>
        <w:rPr>
          <w:sz w:val="24"/>
          <w:szCs w:val="24"/>
        </w:rPr>
        <w:softHyphen/>
        <w:t>ness.</w:t>
      </w:r>
    </w:p>
    <w:p w:rsidR="00000000" w:rsidRDefault="003D41CF">
      <w:pPr>
        <w:ind w:right="-18"/>
        <w:jc w:val="both"/>
        <w:rPr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wedding celebration between Faith and Philosophy</w:t>
      </w:r>
    </w:p>
    <w:p w:rsidR="00000000" w:rsidRDefault="003D41C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The Alexandrine School did not despise phi</w:t>
      </w:r>
      <w:r>
        <w:rPr>
          <w:sz w:val="24"/>
          <w:szCs w:val="24"/>
        </w:rPr>
        <w:softHyphen/>
        <w:t>losophy. We can summarize St. Clement's view on philosophy by the following points:</w:t>
      </w:r>
    </w:p>
    <w:p w:rsidR="00000000" w:rsidRDefault="003D41C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a. Philosophy is not a work of darkness, but it has a ray of the Logos, Who shines on it.</w:t>
      </w:r>
    </w:p>
    <w:p w:rsidR="00000000" w:rsidRDefault="003D41C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b. God granted the Law to the Jewish peo</w:t>
      </w:r>
      <w:r>
        <w:rPr>
          <w:sz w:val="24"/>
          <w:szCs w:val="24"/>
        </w:rPr>
        <w:softHyphen/>
        <w:t>ple, to prepare them to believe in Jesus Christ.</w:t>
      </w:r>
      <w:r>
        <w:rPr>
          <w:sz w:val="24"/>
          <w:szCs w:val="24"/>
        </w:rPr>
        <w:t xml:space="preserve"> In the same way philosophy had the same message to the Gentiles. The Law re</w:t>
      </w:r>
      <w:r>
        <w:rPr>
          <w:sz w:val="24"/>
          <w:szCs w:val="24"/>
        </w:rPr>
        <w:softHyphen/>
        <w:t>veals the truth, while philosophy has truth mixed with error that was introduced by the philosophers.</w:t>
      </w:r>
    </w:p>
    <w:p w:rsidR="00000000" w:rsidRDefault="003D41C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c. The Greek philosophers borrowed many articles from the Old Testament.</w:t>
      </w:r>
    </w:p>
    <w:p w:rsidR="00000000" w:rsidRDefault="003D41C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d. Philosophers can be likened to children who need to attain maturity by Christian faith.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e. The church can Christianize the pagan world through education and culture.</w:t>
      </w:r>
    </w:p>
    <w:p w:rsidR="00000000" w:rsidRDefault="003D41C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-18"/>
        <w:jc w:val="both"/>
        <w:rPr>
          <w:sz w:val="24"/>
          <w:szCs w:val="24"/>
        </w:rPr>
      </w:pP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Bible as a ladder to the heavens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The Alexandrine School was interested in studyi</w:t>
      </w:r>
      <w:r>
        <w:rPr>
          <w:sz w:val="24"/>
          <w:szCs w:val="24"/>
        </w:rPr>
        <w:t>ng the holy Bible. All the Alexandrine Fathers used the allegorical interpretation. St. Clement used it but his disciple Origen exag</w:t>
      </w:r>
      <w:r>
        <w:rPr>
          <w:sz w:val="24"/>
          <w:szCs w:val="24"/>
        </w:rPr>
        <w:softHyphen/>
        <w:t>gerated its use, and put it in a theory. Other Fathers used it in a moderate way.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a. Origen says that the spiritual (allegorical)  meaning is the treasure hidden in a field, hid</w:t>
      </w:r>
      <w:r>
        <w:rPr>
          <w:sz w:val="24"/>
          <w:szCs w:val="24"/>
        </w:rPr>
        <w:softHyphen/>
        <w:t>den behind every word, every letter, but even behind every iota in the written word of God.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 Origen says that the understanding of Scripture is "the art of arts" and the science of sciences. We sho</w:t>
      </w:r>
      <w:r>
        <w:rPr>
          <w:sz w:val="24"/>
          <w:szCs w:val="24"/>
        </w:rPr>
        <w:t>uld pray unceasingly to God and ask others to pray for us, so that the Holy Spirit may grant us the gift of illumina</w:t>
      </w:r>
      <w:r>
        <w:rPr>
          <w:sz w:val="24"/>
          <w:szCs w:val="24"/>
        </w:rPr>
        <w:softHyphen/>
        <w:t>tion.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c. Jesus Christ came to deliver us from igno</w:t>
      </w:r>
      <w:r>
        <w:rPr>
          <w:sz w:val="24"/>
          <w:szCs w:val="24"/>
        </w:rPr>
        <w:softHyphen/>
        <w:t>rance and grant us spiritual knowledge. Spiritual knowledge is a glory that we attain in Christ.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d. Through allegorical interpretation the heavenly Groom, the Incarnate Word of God (Jesus), raises up His bride, the soul, to enter the chambers of eternal marriage and who acknowl</w:t>
      </w:r>
      <w:r>
        <w:rPr>
          <w:sz w:val="24"/>
          <w:szCs w:val="24"/>
        </w:rPr>
        <w:softHyphen/>
        <w:t>edges His own mysteries.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THEOLOGICAL TERMS</w:t>
      </w:r>
    </w:p>
    <w:p w:rsidR="00000000" w:rsidRDefault="003D41CF">
      <w:pPr>
        <w:ind w:right="-18"/>
        <w:jc w:val="both"/>
        <w:rPr>
          <w:sz w:val="24"/>
          <w:szCs w:val="24"/>
        </w:rPr>
      </w:pPr>
      <w:r>
        <w:rPr>
          <w:sz w:val="24"/>
          <w:szCs w:val="24"/>
        </w:rPr>
        <w:t>The Alexand</w:t>
      </w:r>
      <w:r>
        <w:rPr>
          <w:sz w:val="24"/>
          <w:szCs w:val="24"/>
        </w:rPr>
        <w:t>rines used Greek philosophical terms to explain Christian doctrines, because of the world-wide Greek culture, and to face the philosophers and heretics. They were not limited to these terms. St. Athanasius says disputes merely about words must not be al</w:t>
      </w:r>
      <w:r>
        <w:rPr>
          <w:sz w:val="24"/>
          <w:szCs w:val="24"/>
        </w:rPr>
        <w:softHyphen/>
        <w:t>lowed to divide those who think alike.</w:t>
      </w:r>
    </w:p>
    <w:p w:rsidR="00000000" w:rsidRDefault="003D41CF">
      <w:pPr>
        <w:ind w:right="-18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For more details see: Fr. Tadros Y, Malaty, School of Alexandria</w:t>
      </w:r>
    </w:p>
    <w:p w:rsidR="00000000" w:rsidRDefault="003D41CF">
      <w:pPr>
        <w:ind w:right="-18"/>
        <w:jc w:val="both"/>
        <w:rPr>
          <w:b/>
          <w:i/>
          <w:sz w:val="16"/>
          <w:szCs w:val="16"/>
        </w:rPr>
      </w:pPr>
    </w:p>
    <w:p w:rsidR="00000000" w:rsidRDefault="003D41CF">
      <w:pPr>
        <w:ind w:right="-18"/>
        <w:jc w:val="center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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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</w:t>
      </w:r>
    </w:p>
    <w:p w:rsidR="003D41CF" w:rsidRDefault="003D41CF">
      <w:pPr>
        <w:ind w:right="-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3D41CF">
      <w:footerReference w:type="default" r:id="rId7"/>
      <w:pgSz w:w="15840" w:h="12240" w:orient="landscape"/>
      <w:pgMar w:top="720" w:right="720" w:bottom="720" w:left="720" w:header="720" w:footer="432" w:gutter="0"/>
      <w:paperSrc w:first="1" w:other="1"/>
      <w:cols w:num="3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CF" w:rsidRDefault="003D41CF">
      <w:r>
        <w:separator/>
      </w:r>
    </w:p>
  </w:endnote>
  <w:endnote w:type="continuationSeparator" w:id="0">
    <w:p w:rsidR="003D41CF" w:rsidRDefault="003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1CF">
    <w:pPr>
      <w:pStyle w:val="Footer"/>
      <w:jc w:val="center"/>
    </w:pPr>
    <w:r>
      <w:fldChar w:fldCharType="begin"/>
    </w:r>
    <w:r>
      <w:instrText>PA</w:instrText>
    </w:r>
    <w:r>
      <w:instrText>GE</w:instrText>
    </w:r>
    <w:r>
      <w:fldChar w:fldCharType="separate"/>
    </w:r>
    <w:r w:rsidR="00885A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CF" w:rsidRDefault="003D41CF">
      <w:r>
        <w:separator/>
      </w:r>
    </w:p>
  </w:footnote>
  <w:footnote w:type="continuationSeparator" w:id="0">
    <w:p w:rsidR="003D41CF" w:rsidRDefault="003D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2"/>
    <w:rsid w:val="003D41CF"/>
    <w:rsid w:val="008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NormalIndent">
    <w:name w:val="Normal Indent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TADROS MALATY</dc:creator>
  <cp:lastModifiedBy>Tadros Malaty</cp:lastModifiedBy>
  <cp:revision>2</cp:revision>
  <cp:lastPrinted>1993-11-15T00:23:00Z</cp:lastPrinted>
  <dcterms:created xsi:type="dcterms:W3CDTF">2013-12-26T16:16:00Z</dcterms:created>
  <dcterms:modified xsi:type="dcterms:W3CDTF">2013-12-26T16:16:00Z</dcterms:modified>
</cp:coreProperties>
</file>